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546" w:rsidRDefault="008D7546" w:rsidP="008D7546">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TAR Liguria sez. II 27/4/2012 n. 613</w:t>
      </w:r>
    </w:p>
    <w:bookmarkEnd w:id="0"/>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b/>
          <w:bCs/>
          <w:color w:val="262626"/>
          <w:sz w:val="28"/>
          <w:szCs w:val="28"/>
        </w:rPr>
        <w:t>Gara d’appalto – Requisiti generali – Condanne incidenti sulla moralità professionale – Condanna ex art</w:t>
      </w:r>
      <w:proofErr w:type="gramEnd"/>
      <w:r>
        <w:rPr>
          <w:rFonts w:ascii="Trebuchet MS" w:hAnsi="Trebuchet MS" w:cs="Trebuchet MS"/>
          <w:b/>
          <w:bCs/>
          <w:color w:val="262626"/>
          <w:sz w:val="28"/>
          <w:szCs w:val="28"/>
        </w:rPr>
        <w:t xml:space="preserve">. 444 </w:t>
      </w:r>
      <w:proofErr w:type="spellStart"/>
      <w:r>
        <w:rPr>
          <w:rFonts w:ascii="Trebuchet MS" w:hAnsi="Trebuchet MS" w:cs="Trebuchet MS"/>
          <w:b/>
          <w:bCs/>
          <w:color w:val="262626"/>
          <w:sz w:val="28"/>
          <w:szCs w:val="28"/>
        </w:rPr>
        <w:t>cpp</w:t>
      </w:r>
      <w:proofErr w:type="spellEnd"/>
      <w:r>
        <w:rPr>
          <w:rFonts w:ascii="Trebuchet MS" w:hAnsi="Trebuchet MS" w:cs="Trebuchet MS"/>
          <w:b/>
          <w:bCs/>
          <w:color w:val="262626"/>
          <w:sz w:val="28"/>
          <w:szCs w:val="28"/>
        </w:rPr>
        <w:t xml:space="preserve"> per omicidio colposo connesso alla violazione norme sulla sicurezza – Esclusione dalla gara – </w:t>
      </w:r>
      <w:proofErr w:type="gramStart"/>
      <w:r>
        <w:rPr>
          <w:rFonts w:ascii="Trebuchet MS" w:hAnsi="Trebuchet MS" w:cs="Trebuchet MS"/>
          <w:b/>
          <w:bCs/>
          <w:color w:val="262626"/>
          <w:sz w:val="28"/>
          <w:szCs w:val="28"/>
        </w:rPr>
        <w:t>Legittimità</w:t>
      </w:r>
      <w:proofErr w:type="gramEnd"/>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Va ritenuta la legittimità della statuizione che si fonda sull’esistenza a carico dell’amministratore dell’impresa mandante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raggruppamento aggiudicatario, di una condanna penale pronunciata ai sensi dell’art. 444 c.p.p. </w:t>
      </w:r>
      <w:proofErr w:type="gramStart"/>
      <w:r>
        <w:rPr>
          <w:rFonts w:ascii="Trebuchet MS" w:hAnsi="Trebuchet MS" w:cs="Trebuchet MS"/>
          <w:color w:val="262626"/>
          <w:sz w:val="28"/>
          <w:szCs w:val="28"/>
        </w:rPr>
        <w:t>in ordine al</w:t>
      </w:r>
      <w:proofErr w:type="gramEnd"/>
      <w:r>
        <w:rPr>
          <w:rFonts w:ascii="Trebuchet MS" w:hAnsi="Trebuchet MS" w:cs="Trebuchet MS"/>
          <w:color w:val="262626"/>
          <w:sz w:val="28"/>
          <w:szCs w:val="28"/>
        </w:rPr>
        <w:t xml:space="preserve"> reato di omicidio colposo connessa alla violazione di norme sulla sicurezza nei cantieri, non dichiarata in sede di presentazione della domanda di ammissione alla gara, reputata – tenuto conto delle concrete modalità della fattispecie contestata – come incidente sull’affidabilità morale e professionale.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00613/2012 </w:t>
      </w:r>
      <w:proofErr w:type="gramStart"/>
      <w:r>
        <w:rPr>
          <w:rFonts w:ascii="Trebuchet MS" w:hAnsi="Trebuchet MS" w:cs="Trebuchet MS"/>
          <w:color w:val="262626"/>
          <w:sz w:val="28"/>
          <w:szCs w:val="28"/>
        </w:rPr>
        <w:t>REG.PROV.COLL</w:t>
      </w:r>
      <w:proofErr w:type="gramEnd"/>
      <w:r>
        <w:rPr>
          <w:rFonts w:ascii="Trebuchet MS" w:hAnsi="Trebuchet MS" w:cs="Trebuchet MS"/>
          <w:color w:val="262626"/>
          <w:sz w:val="28"/>
          <w:szCs w:val="28"/>
        </w:rPr>
        <w:t>.</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Liguria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(Sezione Seconda)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1113 del 2006, proposto da: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Impresa Pozzi di Pozzi </w:t>
      </w:r>
      <w:proofErr w:type="spellStart"/>
      <w:r>
        <w:rPr>
          <w:rFonts w:ascii="Trebuchet MS" w:hAnsi="Trebuchet MS" w:cs="Trebuchet MS"/>
          <w:color w:val="262626"/>
          <w:sz w:val="28"/>
          <w:szCs w:val="28"/>
        </w:rPr>
        <w:t>Guizzetti</w:t>
      </w:r>
      <w:proofErr w:type="spellEnd"/>
      <w:r>
        <w:rPr>
          <w:rFonts w:ascii="Trebuchet MS" w:hAnsi="Trebuchet MS" w:cs="Trebuchet MS"/>
          <w:color w:val="262626"/>
          <w:sz w:val="28"/>
          <w:szCs w:val="28"/>
        </w:rPr>
        <w:t xml:space="preserve"> Giuseppe e Daniele Snc, Impresa Pozzi di </w:t>
      </w:r>
      <w:proofErr w:type="spellStart"/>
      <w:r>
        <w:rPr>
          <w:rFonts w:ascii="Trebuchet MS" w:hAnsi="Trebuchet MS" w:cs="Trebuchet MS"/>
          <w:color w:val="262626"/>
          <w:sz w:val="28"/>
          <w:szCs w:val="28"/>
        </w:rPr>
        <w:t>Guizzetti</w:t>
      </w:r>
      <w:proofErr w:type="spellEnd"/>
      <w:r>
        <w:rPr>
          <w:rFonts w:ascii="Trebuchet MS" w:hAnsi="Trebuchet MS" w:cs="Trebuchet MS"/>
          <w:color w:val="262626"/>
          <w:sz w:val="28"/>
          <w:szCs w:val="28"/>
        </w:rPr>
        <w:t xml:space="preserve"> Giuseppe e Daniele Snc Capogruppo Mandataria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rappresentati e difesi dagli avv. Francesco Massa, Alessandro Romano, con domicilio eletto presso Francesco Massa in Genova, via Corsica 21 Anzi via Roma, 11/1;</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Comune di Genova, rappresentato e difeso dall’avv. Maria Paola </w:t>
      </w:r>
      <w:proofErr w:type="spellStart"/>
      <w:r>
        <w:rPr>
          <w:rFonts w:ascii="Trebuchet MS" w:hAnsi="Trebuchet MS" w:cs="Trebuchet MS"/>
          <w:color w:val="262626"/>
          <w:sz w:val="28"/>
          <w:szCs w:val="28"/>
        </w:rPr>
        <w:t>Pessagno</w:t>
      </w:r>
      <w:proofErr w:type="spellEnd"/>
      <w:r>
        <w:rPr>
          <w:rFonts w:ascii="Trebuchet MS" w:hAnsi="Trebuchet MS" w:cs="Trebuchet MS"/>
          <w:color w:val="262626"/>
          <w:sz w:val="28"/>
          <w:szCs w:val="28"/>
        </w:rPr>
        <w:t xml:space="preserve">, con domicilio eletto presso Maria Paola </w:t>
      </w:r>
      <w:proofErr w:type="spellStart"/>
      <w:r>
        <w:rPr>
          <w:rFonts w:ascii="Trebuchet MS" w:hAnsi="Trebuchet MS" w:cs="Trebuchet MS"/>
          <w:color w:val="262626"/>
          <w:sz w:val="28"/>
          <w:szCs w:val="28"/>
        </w:rPr>
        <w:t>Pessagno</w:t>
      </w:r>
      <w:proofErr w:type="spellEnd"/>
      <w:r>
        <w:rPr>
          <w:rFonts w:ascii="Trebuchet MS" w:hAnsi="Trebuchet MS" w:cs="Trebuchet MS"/>
          <w:color w:val="262626"/>
          <w:sz w:val="28"/>
          <w:szCs w:val="28"/>
        </w:rPr>
        <w:t xml:space="preserve"> in Genova, via Gar</w:t>
      </w:r>
      <w:proofErr w:type="gramEnd"/>
      <w:r>
        <w:rPr>
          <w:rFonts w:ascii="Trebuchet MS" w:hAnsi="Trebuchet MS" w:cs="Trebuchet MS"/>
          <w:color w:val="262626"/>
          <w:sz w:val="28"/>
          <w:szCs w:val="28"/>
        </w:rPr>
        <w:t>ibaldi 9;</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Consorzio Stabile </w:t>
      </w:r>
      <w:proofErr w:type="spellStart"/>
      <w:proofErr w:type="gramStart"/>
      <w:r>
        <w:rPr>
          <w:rFonts w:ascii="Trebuchet MS" w:hAnsi="Trebuchet MS" w:cs="Trebuchet MS"/>
          <w:color w:val="262626"/>
          <w:sz w:val="28"/>
          <w:szCs w:val="28"/>
        </w:rPr>
        <w:t>Pa.Mo.Ter</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Scarl</w:t>
      </w:r>
      <w:proofErr w:type="spellEnd"/>
      <w:r>
        <w:rPr>
          <w:rFonts w:ascii="Trebuchet MS" w:hAnsi="Trebuchet MS" w:cs="Trebuchet MS"/>
          <w:color w:val="262626"/>
          <w:sz w:val="28"/>
          <w:szCs w:val="28"/>
        </w:rPr>
        <w:t xml:space="preserve">, rappresentato e difeso dall’avv. Corrado </w:t>
      </w:r>
      <w:proofErr w:type="spellStart"/>
      <w:r>
        <w:rPr>
          <w:rFonts w:ascii="Trebuchet MS" w:hAnsi="Trebuchet MS" w:cs="Trebuchet MS"/>
          <w:color w:val="262626"/>
          <w:sz w:val="28"/>
          <w:szCs w:val="28"/>
        </w:rPr>
        <w:lastRenderedPageBreak/>
        <w:t>Mauceri</w:t>
      </w:r>
      <w:proofErr w:type="spellEnd"/>
      <w:r>
        <w:rPr>
          <w:rFonts w:ascii="Trebuchet MS" w:hAnsi="Trebuchet MS" w:cs="Trebuchet MS"/>
          <w:color w:val="262626"/>
          <w:sz w:val="28"/>
          <w:szCs w:val="28"/>
        </w:rPr>
        <w:t xml:space="preserve">, con domicilio eletto presso Corrado </w:t>
      </w:r>
      <w:proofErr w:type="spellStart"/>
      <w:r>
        <w:rPr>
          <w:rFonts w:ascii="Trebuchet MS" w:hAnsi="Trebuchet MS" w:cs="Trebuchet MS"/>
          <w:color w:val="262626"/>
          <w:sz w:val="28"/>
          <w:szCs w:val="28"/>
        </w:rPr>
        <w:t>Mauceri</w:t>
      </w:r>
      <w:proofErr w:type="spellEnd"/>
      <w:r>
        <w:rPr>
          <w:rFonts w:ascii="Trebuchet MS" w:hAnsi="Trebuchet MS" w:cs="Trebuchet MS"/>
          <w:color w:val="262626"/>
          <w:sz w:val="28"/>
          <w:szCs w:val="28"/>
        </w:rPr>
        <w:t xml:space="preserve"> in Genova, via Palestro 2/3;</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l’annullamento</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determinazione dirigenziale 14 novembre 2006, n. 00021, trasmessa in allegato a nota 6 dicembre 2006, n. 867226, avente ad oggetto revoca dell’aggiudicazione provvisoria all’A.T.I. Impresa Pozzi di Pozzi </w:t>
      </w:r>
      <w:proofErr w:type="spellStart"/>
      <w:r>
        <w:rPr>
          <w:rFonts w:ascii="Trebuchet MS" w:hAnsi="Trebuchet MS" w:cs="Trebuchet MS"/>
          <w:color w:val="262626"/>
          <w:sz w:val="28"/>
          <w:szCs w:val="28"/>
        </w:rPr>
        <w:t>Giuzzetti</w:t>
      </w:r>
      <w:proofErr w:type="spellEnd"/>
      <w:r>
        <w:rPr>
          <w:rFonts w:ascii="Trebuchet MS" w:hAnsi="Trebuchet MS" w:cs="Trebuchet MS"/>
          <w:color w:val="262626"/>
          <w:sz w:val="28"/>
          <w:szCs w:val="28"/>
        </w:rPr>
        <w:t xml:space="preserve"> Giuseppe e Daniele s.n.c. e Impresa Ziliani F.lli &amp; Figli S.p.A. ed aggiudicazione definitiva dell’appalto dei lavori di sistemazione idraulica del tratto terminale del Rio Perego (lotto 1°) al Consorzio Stabile PA.MO.TER </w:t>
      </w:r>
      <w:proofErr w:type="spellStart"/>
      <w:r>
        <w:rPr>
          <w:rFonts w:ascii="Trebuchet MS" w:hAnsi="Trebuchet MS" w:cs="Trebuchet MS"/>
          <w:color w:val="262626"/>
          <w:sz w:val="28"/>
          <w:szCs w:val="28"/>
        </w:rPr>
        <w:t>s.c.a.r.l</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nonchè</w:t>
      </w:r>
      <w:proofErr w:type="spellEnd"/>
      <w:r>
        <w:rPr>
          <w:rFonts w:ascii="Trebuchet MS" w:hAnsi="Trebuchet MS" w:cs="Trebuchet MS"/>
          <w:color w:val="262626"/>
          <w:sz w:val="28"/>
          <w:szCs w:val="28"/>
        </w:rPr>
        <w:t xml:space="preserve"> per l’annullamento di ogni altro atto presupposto, conseguente e connesso</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e i relativi allegati;</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di Comune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Genova e di Consorzio Stabile </w:t>
      </w:r>
      <w:proofErr w:type="spellStart"/>
      <w:r>
        <w:rPr>
          <w:rFonts w:ascii="Trebuchet MS" w:hAnsi="Trebuchet MS" w:cs="Trebuchet MS"/>
          <w:color w:val="262626"/>
          <w:sz w:val="28"/>
          <w:szCs w:val="28"/>
        </w:rPr>
        <w:t>Pa.Mo.Ter</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Scarl</w:t>
      </w:r>
      <w:proofErr w:type="spellEnd"/>
      <w:r>
        <w:rPr>
          <w:rFonts w:ascii="Trebuchet MS" w:hAnsi="Trebuchet MS" w:cs="Trebuchet MS"/>
          <w:color w:val="262626"/>
          <w:sz w:val="28"/>
          <w:szCs w:val="28"/>
        </w:rPr>
        <w:t>;</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Relatore nell’udienza pubblica del giorno 27 aprile 2012 il dott. Davide Ponte e uditi per le parti i difensori come specificato nel verbale;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rilevato che sussistono i presupposti per l’adozione di una sentenza in forma semplificata ai sensi di cui agli artt. 74 e 120 comma 10 </w:t>
      </w:r>
      <w:proofErr w:type="spellStart"/>
      <w:r>
        <w:rPr>
          <w:rFonts w:ascii="Trebuchet MS" w:hAnsi="Trebuchet MS" w:cs="Trebuchet MS"/>
          <w:color w:val="262626"/>
          <w:sz w:val="28"/>
          <w:szCs w:val="28"/>
        </w:rPr>
        <w:t>cod</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 xml:space="preserve">, anche alla luce delle argomentazioni già svolte in sede di ordinanza cautelare, da intendersi integralmente richiamate, rispetto </w:t>
      </w:r>
      <w:proofErr w:type="gramStart"/>
      <w:r>
        <w:rPr>
          <w:rFonts w:ascii="Trebuchet MS" w:hAnsi="Trebuchet MS" w:cs="Trebuchet MS"/>
          <w:color w:val="262626"/>
          <w:sz w:val="28"/>
          <w:szCs w:val="28"/>
        </w:rPr>
        <w:t>alle quali</w:t>
      </w:r>
      <w:proofErr w:type="gramEnd"/>
      <w:r>
        <w:rPr>
          <w:rFonts w:ascii="Trebuchet MS" w:hAnsi="Trebuchet MS" w:cs="Trebuchet MS"/>
          <w:color w:val="262626"/>
          <w:sz w:val="28"/>
          <w:szCs w:val="28"/>
        </w:rPr>
        <w:t xml:space="preserve"> nessun contrario elementi risulta sopravvenuto;</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atteso che il ricorso appare in parte infondato, </w:t>
      </w:r>
      <w:proofErr w:type="gramStart"/>
      <w:r>
        <w:rPr>
          <w:rFonts w:ascii="Trebuchet MS" w:hAnsi="Trebuchet MS" w:cs="Trebuchet MS"/>
          <w:color w:val="262626"/>
          <w:sz w:val="28"/>
          <w:szCs w:val="28"/>
        </w:rPr>
        <w:t>relativamente alla</w:t>
      </w:r>
      <w:proofErr w:type="gramEnd"/>
      <w:r>
        <w:rPr>
          <w:rFonts w:ascii="Trebuchet MS" w:hAnsi="Trebuchet MS" w:cs="Trebuchet MS"/>
          <w:color w:val="262626"/>
          <w:sz w:val="28"/>
          <w:szCs w:val="28"/>
        </w:rPr>
        <w:t xml:space="preserve"> revoca dell’aggiudicazione provvisoria, ed in parte improcedibile, relativamente all’aggiudicazione in favore dell’odierna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la quale risulta aver altresì eseguito i lavori oggetto di gara;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relativamente ai vizi dedotti avverso la revoca dell’aggiudicazione, va pertanto ribadita la legittimità della statuizione che si fonda sull’esistenza a carico dell’amministratore dell’impresa mandante del raggruppamento aggiudicatario, di una condanna penale pronunciata ai sensi dell’art. 444 c.p.p. </w:t>
      </w:r>
      <w:proofErr w:type="gramStart"/>
      <w:r>
        <w:rPr>
          <w:rFonts w:ascii="Trebuchet MS" w:hAnsi="Trebuchet MS" w:cs="Trebuchet MS"/>
          <w:color w:val="262626"/>
          <w:sz w:val="28"/>
          <w:szCs w:val="28"/>
        </w:rPr>
        <w:t>in ordine al</w:t>
      </w:r>
      <w:proofErr w:type="gramEnd"/>
      <w:r>
        <w:rPr>
          <w:rFonts w:ascii="Trebuchet MS" w:hAnsi="Trebuchet MS" w:cs="Trebuchet MS"/>
          <w:color w:val="262626"/>
          <w:sz w:val="28"/>
          <w:szCs w:val="28"/>
        </w:rPr>
        <w:t xml:space="preserve"> reato di omicidio colposo connessa alla violazione di norme sulla sicurezza nei cantieri, non dichiarata in sede di presentazione della domanda di ammissione alla gara, reputata – tenuto conto delle concrete modalità della fattispecie contestata – come incidente sull’affidabilità morale e professionale, con valutazione che rimanda alla causa di esclusione contemplata all’epoca dall’art. 75 co. 1 </w:t>
      </w:r>
      <w:proofErr w:type="spellStart"/>
      <w:proofErr w:type="gramStart"/>
      <w:r>
        <w:rPr>
          <w:rFonts w:ascii="Trebuchet MS" w:hAnsi="Trebuchet MS" w:cs="Trebuchet MS"/>
          <w:color w:val="262626"/>
          <w:sz w:val="28"/>
          <w:szCs w:val="28"/>
        </w:rPr>
        <w:t>lett</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c) del D.P.R. n. 554/99;</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considerato che</w:t>
      </w:r>
      <w:proofErr w:type="gramEnd"/>
      <w:r>
        <w:rPr>
          <w:rFonts w:ascii="Trebuchet MS" w:hAnsi="Trebuchet MS" w:cs="Trebuchet MS"/>
          <w:color w:val="262626"/>
          <w:sz w:val="28"/>
          <w:szCs w:val="28"/>
        </w:rPr>
        <w:t xml:space="preserve">, in proposito, secondo il condivisibile orientamento della giurisprudenza, in mancanza di parametri oggettivi predeterminati cui attenersi nella valutazione della rilevanza di una condanna penale ai fini dell’esclusione da una gara d’appalto, deve ritenersi riservato all’amministrazione un certo margine di discrezionalità, che, se non può sfociare nell’automatica esclusione dei soggetti condannati per reati attinenti alla materia dell’appalto, incontra il limite dell’esposizione degli elementi ricavabili dalla condanna e ritenuti ostativi alla partecipazione del concorrente (cfr. </w:t>
      </w:r>
      <w:proofErr w:type="spellStart"/>
      <w:r>
        <w:rPr>
          <w:rFonts w:ascii="Trebuchet MS" w:hAnsi="Trebuchet MS" w:cs="Trebuchet MS"/>
          <w:color w:val="262626"/>
          <w:sz w:val="28"/>
          <w:szCs w:val="28"/>
        </w:rPr>
        <w:t>Cons</w:t>
      </w:r>
      <w:proofErr w:type="spellEnd"/>
      <w:r>
        <w:rPr>
          <w:rFonts w:ascii="Trebuchet MS" w:hAnsi="Trebuchet MS" w:cs="Trebuchet MS"/>
          <w:color w:val="262626"/>
          <w:sz w:val="28"/>
          <w:szCs w:val="28"/>
        </w:rPr>
        <w:t>. Stato, sez. V, 1 marzo 2003, n. 1145), limite appare rispettato nel caso in esame, avendo il Comune di Genova fornito una motivazione sufficientemente puntuale e non manifestamente irragionevole della determinazione assunta;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atteso che le spese di lite, come liquidate da dispositivo, seguono la soccombenza.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Tribunale Amministrativo Regionale per la Liguria (Sezione Seconda)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 ricorso, come in epigrafe proposto, in parte lo rigetta ed in parte lo dichiara improcedibile.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parte ricorrente al pagamento delle spese di lite in favore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parti resistenti, liquidate per ciascuna in complessivi euro 2.000,00 (duemila/00), oltre accessori dovuti per legge.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Genova nella camera di consiglio del giorno 27 aprile 2012 con l’intervento dei magistrati:</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Enzo Di </w:t>
      </w:r>
      <w:proofErr w:type="spellStart"/>
      <w:r>
        <w:rPr>
          <w:rFonts w:ascii="Trebuchet MS" w:hAnsi="Trebuchet MS" w:cs="Trebuchet MS"/>
          <w:color w:val="262626"/>
          <w:sz w:val="28"/>
          <w:szCs w:val="28"/>
        </w:rPr>
        <w:t>Sciascio</w:t>
      </w:r>
      <w:proofErr w:type="spellEnd"/>
      <w:r>
        <w:rPr>
          <w:rFonts w:ascii="Trebuchet MS" w:hAnsi="Trebuchet MS" w:cs="Trebuchet MS"/>
          <w:color w:val="262626"/>
          <w:sz w:val="28"/>
          <w:szCs w:val="28"/>
        </w:rPr>
        <w:t>, Presidente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Oreste Mario Caputo, Consigliere</w:t>
      </w:r>
    </w:p>
    <w:p w:rsid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Davide Ponte, Consigliere, Estensore</w:t>
      </w:r>
    </w:p>
    <w:p w:rsidR="0071152D" w:rsidRPr="008D7546" w:rsidRDefault="008D7546" w:rsidP="008D7546">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 Il 27/04/2012</w:t>
      </w:r>
    </w:p>
    <w:sectPr w:rsidR="0071152D" w:rsidRPr="008D7546"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546"/>
    <w:rsid w:val="0071152D"/>
    <w:rsid w:val="008D7546"/>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837</Words>
  <Characters>4774</Characters>
  <Application>Microsoft Macintosh Word</Application>
  <DocSecurity>0</DocSecurity>
  <Lines>39</Lines>
  <Paragraphs>11</Paragraphs>
  <ScaleCrop>false</ScaleCrop>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2014-01-20T16:12:00Z</dcterms:created>
  <dcterms:modified xsi:type="dcterms:W3CDTF">2014-01-20T16:15:00Z</dcterms:modified>
</cp:coreProperties>
</file>