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47" w:rsidRDefault="00852247" w:rsidP="00852247">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Calabria Reggio Calabria 27/1/2012 n. 81</w:t>
      </w:r>
    </w:p>
    <w:bookmarkEnd w:id="0"/>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di appalto – Impresa in possesso </w:t>
      </w:r>
      <w:proofErr w:type="gramStart"/>
      <w:r>
        <w:rPr>
          <w:rFonts w:ascii="Trebuchet MS" w:hAnsi="Trebuchet MS" w:cs="Trebuchet MS"/>
          <w:b/>
          <w:bCs/>
          <w:color w:val="262626"/>
          <w:sz w:val="28"/>
          <w:szCs w:val="28"/>
        </w:rPr>
        <w:t xml:space="preserve">di </w:t>
      </w:r>
      <w:proofErr w:type="gramEnd"/>
      <w:r>
        <w:rPr>
          <w:rFonts w:ascii="Trebuchet MS" w:hAnsi="Trebuchet MS" w:cs="Trebuchet MS"/>
          <w:b/>
          <w:bCs/>
          <w:color w:val="262626"/>
          <w:sz w:val="28"/>
          <w:szCs w:val="28"/>
        </w:rPr>
        <w:t>idonea qualificazione per le lavorazioni che dichiara di voler subappaltare – Erronea o incompleta dichiarazione di subappalto – Non comporta esclusione – Principio di tassatività delle cause di esclusione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 condiviso l’orientamento giurisprudenziale in base al quale, nel caso in cui un’impresa autonomamente in possesso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idonea qualificazione presenti una dichiarazione di subappalto non conforme a quanto richiesto dal disciplinare di gara, riservandosi la facoltà di subappaltare lavorazioni riconducibili a categorie per le quali 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di gara esclude la possibilità di un affidamento in subappalto, l’impresa stessa non possa essere legittimamente esclusa dalla gara (C. S., IV, 30 ottobre 2009, n. 6708); (..) invero, l’incompleta o erronea dichiarazione del concorrente relativa all’esercizio della facoltà di subappalto è suscettibile di comportare l’esclusione dello stesso dalla gara nel solo caso in cui questi risulti sfornito in proprio della qualificazione per le lavorazioni che ha dichiarato di voler subappaltare, determinando negli altri casi effetti unicamente in fase esecutiva, sotto il profilo dell’impossibilità di ricorrere al subappalto come dichiarato; (..) tale soluzione appare in linea con il principio di tassatività delle ipotesi di esclusione, di recente ribadito dal legislatore (v. comma 1 bis dell’art. 46 del </w:t>
      </w:r>
      <w:proofErr w:type="spellStart"/>
      <w:proofErr w:type="gramStart"/>
      <w:r>
        <w:rPr>
          <w:rFonts w:ascii="Trebuchet MS" w:hAnsi="Trebuchet MS" w:cs="Trebuchet MS"/>
          <w:color w:val="262626"/>
          <w:sz w:val="28"/>
          <w:szCs w:val="28"/>
        </w:rPr>
        <w:t>D.Lg.vo</w:t>
      </w:r>
      <w:proofErr w:type="spellEnd"/>
      <w:proofErr w:type="gramEnd"/>
      <w:r>
        <w:rPr>
          <w:rFonts w:ascii="Trebuchet MS" w:hAnsi="Trebuchet MS" w:cs="Trebuchet MS"/>
          <w:color w:val="262626"/>
          <w:sz w:val="28"/>
          <w:szCs w:val="28"/>
        </w:rPr>
        <w:t xml:space="preserve"> n. 163/2006)”.</w:t>
      </w:r>
    </w:p>
    <w:p w:rsidR="00852247" w:rsidRDefault="00852247" w:rsidP="00852247">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00081/2012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852247" w:rsidRDefault="00852247" w:rsidP="00852247">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00006/2012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Calabria</w:t>
      </w:r>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Staccata di Reggio Calabria</w:t>
      </w:r>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ex</w:t>
      </w:r>
      <w:proofErr w:type="gramEnd"/>
      <w:r>
        <w:rPr>
          <w:rFonts w:ascii="Trebuchet MS" w:hAnsi="Trebuchet MS" w:cs="Trebuchet MS"/>
          <w:color w:val="262626"/>
          <w:sz w:val="28"/>
          <w:szCs w:val="28"/>
        </w:rPr>
        <w:t xml:space="preserve"> art. 60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6 del 2012, proposto da:</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Società Franco Giuseppe S.r.l., in persona del legale rappresentante pro tempore, rappresentato e difeso dall’avv. Aldo Assisi, con domicili</w:t>
      </w:r>
      <w:proofErr w:type="gramEnd"/>
      <w:r>
        <w:rPr>
          <w:rFonts w:ascii="Trebuchet MS" w:hAnsi="Trebuchet MS" w:cs="Trebuchet MS"/>
          <w:color w:val="262626"/>
          <w:sz w:val="28"/>
          <w:szCs w:val="28"/>
        </w:rPr>
        <w:t xml:space="preserve">o eletto presso lo studio dell’avv. Fabio </w:t>
      </w:r>
      <w:proofErr w:type="spellStart"/>
      <w:r>
        <w:rPr>
          <w:rFonts w:ascii="Trebuchet MS" w:hAnsi="Trebuchet MS" w:cs="Trebuchet MS"/>
          <w:color w:val="262626"/>
          <w:sz w:val="28"/>
          <w:szCs w:val="28"/>
        </w:rPr>
        <w:t>Sarra</w:t>
      </w:r>
      <w:proofErr w:type="spellEnd"/>
      <w:r>
        <w:rPr>
          <w:rFonts w:ascii="Trebuchet MS" w:hAnsi="Trebuchet MS" w:cs="Trebuchet MS"/>
          <w:color w:val="262626"/>
          <w:sz w:val="28"/>
          <w:szCs w:val="28"/>
        </w:rPr>
        <w:t xml:space="preserve"> in Reggio Calabria, via V. Veneto, 65;</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Autorità Portuale di Gioia Tauro, in persona del legale rappresentante pro tempore, rappresentato e difeso dall’Avvocatura distrettuale dell</w:t>
      </w:r>
      <w:proofErr w:type="gramEnd"/>
      <w:r>
        <w:rPr>
          <w:rFonts w:ascii="Trebuchet MS" w:hAnsi="Trebuchet MS" w:cs="Trebuchet MS"/>
          <w:color w:val="262626"/>
          <w:sz w:val="28"/>
          <w:szCs w:val="28"/>
        </w:rPr>
        <w:t>o Stato, domiciliata per legge in Reggio Calabria, via del Plebiscito, 15;</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Società Italiana Dragaggi S.p.A., Cooperativa S. Martino, Società </w:t>
      </w:r>
      <w:proofErr w:type="spellStart"/>
      <w:r>
        <w:rPr>
          <w:rFonts w:ascii="Trebuchet MS" w:hAnsi="Trebuchet MS" w:cs="Trebuchet MS"/>
          <w:color w:val="262626"/>
          <w:sz w:val="28"/>
          <w:szCs w:val="28"/>
        </w:rPr>
        <w:t>Silem</w:t>
      </w:r>
      <w:proofErr w:type="spellEnd"/>
      <w:r>
        <w:rPr>
          <w:rFonts w:ascii="Trebuchet MS" w:hAnsi="Trebuchet MS" w:cs="Trebuchet MS"/>
          <w:color w:val="262626"/>
          <w:sz w:val="28"/>
          <w:szCs w:val="28"/>
        </w:rPr>
        <w:t xml:space="preserve"> S.r.l.; non costituite in giudizio;</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del provvedimento del 2.12.011, di esclusione dalla gara per l’affidamento dei “lavori di manutenzione ordinaria triennale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mediante 18 interventi – sei per ogni annualità- dei fondali del porto di Gioia Tauro mediante lo spianamento delle dune sottomarine prodotte dalle pressioni delle eliche delle navi in manovra”( </w:t>
      </w:r>
      <w:proofErr w:type="spellStart"/>
      <w:r>
        <w:rPr>
          <w:rFonts w:ascii="Trebuchet MS" w:hAnsi="Trebuchet MS" w:cs="Trebuchet MS"/>
          <w:color w:val="262626"/>
          <w:sz w:val="28"/>
          <w:szCs w:val="28"/>
        </w:rPr>
        <w:t>c.i.g.</w:t>
      </w:r>
      <w:proofErr w:type="spellEnd"/>
      <w:r>
        <w:rPr>
          <w:rFonts w:ascii="Trebuchet MS" w:hAnsi="Trebuchet MS" w:cs="Trebuchet MS"/>
          <w:color w:val="262626"/>
          <w:sz w:val="28"/>
          <w:szCs w:val="28"/>
        </w:rPr>
        <w:t xml:space="preserve"> 24840221F9) , nonché :</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-del provvedimento di rigetto dell’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di autotutela , di cui alla nota del RUP prot.14819 U /11 ATEL del 14.12.2011</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 tutti gli atti di scrutinio tecnico – economico e di attribuzione dei punteggi alle offerte rimaste in gara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siccome contenuti nei verbali della Commissione giudicatrice;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 aggiudicazione provvisoria a favore della Società Italiana Dragaggi </w:t>
      </w:r>
      <w:proofErr w:type="spellStart"/>
      <w:r>
        <w:rPr>
          <w:rFonts w:ascii="Trebuchet MS" w:hAnsi="Trebuchet MS" w:cs="Trebuchet MS"/>
          <w:color w:val="262626"/>
          <w:sz w:val="28"/>
          <w:szCs w:val="28"/>
        </w:rPr>
        <w:t>SpA</w:t>
      </w:r>
      <w:proofErr w:type="spell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S.I.D.R.A. SPA) con sede in Roma, Via Carlo Zucchi 25 ( CAP 00165), adottato dalla Commissione di gara nella seduta del 3.12.2011;</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 ogni altro atto presupposto, connesso, conseguente e dipendente, ivi espressamente comprendendosi quello di aggiudicazione definitiva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se medio tempore adottato e per la dichiarazione di inefficacia del contratto di appalto, se stipulato, con richiesta di conseguire l’aggiudicazione e il contratto, ai sensi dell’art.124 co.1 </w:t>
      </w:r>
      <w:proofErr w:type="spellStart"/>
      <w:r>
        <w:rPr>
          <w:rFonts w:ascii="Trebuchet MS" w:hAnsi="Trebuchet MS" w:cs="Trebuchet MS"/>
          <w:color w:val="262626"/>
          <w:sz w:val="28"/>
          <w:szCs w:val="28"/>
        </w:rPr>
        <w:t>Dlgs</w:t>
      </w:r>
      <w:proofErr w:type="spellEnd"/>
      <w:r>
        <w:rPr>
          <w:rFonts w:ascii="Trebuchet MS" w:hAnsi="Trebuchet MS" w:cs="Trebuchet MS"/>
          <w:color w:val="262626"/>
          <w:sz w:val="28"/>
          <w:szCs w:val="28"/>
        </w:rPr>
        <w:t xml:space="preserve"> 104/2010, previo accertamento della sussistenza delle condizioni di favore, di legge e della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dell’Autorità Portuale di Gioia Tauro;</w:t>
      </w:r>
      <w:proofErr w:type="gramEnd"/>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nella camera di consiglio del giorno 25 gennaio 2012 il dott. Giuseppe Caruso e uditi per le parti i difensori come specificato nel verbale;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Sentite le stesse parti ai sensi dell’art. 60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la ricorrente risulta dotata di autonoma, piena, qualificazione per l’esecuzione dei lavori in questione e che il bando di gara non contiene specifica previsione di esclusione per il caso di dichiarazione di volontà di ricorrere a sub appalto, possibilità quest’ultima esclusa dal bando medesimo “in deroga a quanto stabilito dall’art. 37,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del </w:t>
      </w:r>
      <w:proofErr w:type="spellStart"/>
      <w:r>
        <w:rPr>
          <w:rFonts w:ascii="Trebuchet MS" w:hAnsi="Trebuchet MS" w:cs="Trebuchet MS"/>
          <w:color w:val="262626"/>
          <w:sz w:val="28"/>
          <w:szCs w:val="28"/>
        </w:rPr>
        <w:t>D.Lg.vo</w:t>
      </w:r>
      <w:proofErr w:type="spellEnd"/>
      <w:r>
        <w:rPr>
          <w:rFonts w:ascii="Trebuchet MS" w:hAnsi="Trebuchet MS" w:cs="Trebuchet MS"/>
          <w:color w:val="262626"/>
          <w:sz w:val="28"/>
          <w:szCs w:val="28"/>
        </w:rPr>
        <w:t xml:space="preserve"> n. 163/2006″;</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Ritenuto di condividere l’orientamento giurisprudenziale in base al quale, nel caso in cui un’impresa autonomamente in possesso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idonea qualificazione presenti una dichiarazione di subappalto non conforme a quanto richiesto dal disciplinare di gara, riservandosi la facoltà di subappaltare lavorazioni riconducibili a categorie per le quali 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di gara esclude la possibilità di un affidamento in subappalto, l’impresa stessa non possa essere legittimamente esclusa dalla gara (C. S., IV, 30 ottobre 2009, n. 6708);</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che</w:t>
      </w:r>
      <w:proofErr w:type="gramEnd"/>
      <w:r>
        <w:rPr>
          <w:rFonts w:ascii="Trebuchet MS" w:hAnsi="Trebuchet MS" w:cs="Trebuchet MS"/>
          <w:color w:val="262626"/>
          <w:sz w:val="28"/>
          <w:szCs w:val="28"/>
        </w:rPr>
        <w:t>, invero, l’incompleta o erronea dichiarazione del concorrente relativa all’esercizio della facoltà di subappalto è suscettibile di comportare l’esclusione dello stesso dalla gara nel solo caso in cui questi risulti sfornito in proprio della qualificazione per le lavorazioni che ha dichiarato di voler subappaltare, determinando negli altri casi effetti unicamente in fase esecutiva, sotto il profilo dell’impossibilità di ricorrere al subappalto come dichiarato;</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che</w:t>
      </w:r>
      <w:proofErr w:type="gramEnd"/>
      <w:r>
        <w:rPr>
          <w:rFonts w:ascii="Trebuchet MS" w:hAnsi="Trebuchet MS" w:cs="Trebuchet MS"/>
          <w:color w:val="262626"/>
          <w:sz w:val="28"/>
          <w:szCs w:val="28"/>
        </w:rPr>
        <w:t xml:space="preserve"> tale soluzione appare in linea con il principio di tassatività delle ipotesi di esclusione, di recente ribadito dal legislatore (v. comma 1 bis dell’art. 46 del </w:t>
      </w:r>
      <w:proofErr w:type="spellStart"/>
      <w:proofErr w:type="gramStart"/>
      <w:r>
        <w:rPr>
          <w:rFonts w:ascii="Trebuchet MS" w:hAnsi="Trebuchet MS" w:cs="Trebuchet MS"/>
          <w:color w:val="262626"/>
          <w:sz w:val="28"/>
          <w:szCs w:val="28"/>
        </w:rPr>
        <w:t>D.Lg.vo</w:t>
      </w:r>
      <w:proofErr w:type="spellEnd"/>
      <w:proofErr w:type="gramEnd"/>
      <w:r>
        <w:rPr>
          <w:rFonts w:ascii="Trebuchet MS" w:hAnsi="Trebuchet MS" w:cs="Trebuchet MS"/>
          <w:color w:val="262626"/>
          <w:sz w:val="28"/>
          <w:szCs w:val="28"/>
        </w:rPr>
        <w:t xml:space="preserve"> n. 163/2006);</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che</w:t>
      </w:r>
      <w:proofErr w:type="gramEnd"/>
      <w:r>
        <w:rPr>
          <w:rFonts w:ascii="Trebuchet MS" w:hAnsi="Trebuchet MS" w:cs="Trebuchet MS"/>
          <w:color w:val="262626"/>
          <w:sz w:val="28"/>
          <w:szCs w:val="28"/>
        </w:rPr>
        <w:t xml:space="preserve"> le spese del giudizio possono essere integralmente compensate tra le parti.</w:t>
      </w:r>
    </w:p>
    <w:p w:rsidR="00852247" w:rsidRDefault="00852247" w:rsidP="00852247">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Tribunale Amministrativo Regionale per la Calabria, Sezione staccata di Reggio Calabria, definitivamente pronunciando sul ricorso, come in epigrafe proposto, lo accoglie e per l’effetto annulla i provvedimenti impugnati.</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Reggio Calabria nella camera di consiglio del giorno 25 gennaio 2012 con l’intervento dei magistrati:</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Caruso, Presidente, Estensore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Caterina </w:t>
      </w:r>
      <w:proofErr w:type="spellStart"/>
      <w:r>
        <w:rPr>
          <w:rFonts w:ascii="Trebuchet MS" w:hAnsi="Trebuchet MS" w:cs="Trebuchet MS"/>
          <w:color w:val="262626"/>
          <w:sz w:val="28"/>
          <w:szCs w:val="28"/>
        </w:rPr>
        <w:t>Criscenti</w:t>
      </w:r>
      <w:proofErr w:type="spellEnd"/>
      <w:r>
        <w:rPr>
          <w:rFonts w:ascii="Trebuchet MS" w:hAnsi="Trebuchet MS" w:cs="Trebuchet MS"/>
          <w:color w:val="262626"/>
          <w:sz w:val="28"/>
          <w:szCs w:val="28"/>
        </w:rPr>
        <w:t>, Consigliere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Salvatore Gatto Costantino, Primo Referendario</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 ESTENSORE</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27/01/2012</w:t>
      </w:r>
    </w:p>
    <w:p w:rsidR="00852247" w:rsidRDefault="00852247" w:rsidP="0085224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852247" w:rsidP="00852247">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47"/>
    <w:rsid w:val="0071152D"/>
    <w:rsid w:val="00852247"/>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5472</Characters>
  <Application>Microsoft Macintosh Word</Application>
  <DocSecurity>0</DocSecurity>
  <Lines>45</Lines>
  <Paragraphs>12</Paragraphs>
  <ScaleCrop>false</ScaleCrop>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2014-01-20T15:47:00Z</dcterms:created>
  <dcterms:modified xsi:type="dcterms:W3CDTF">2014-01-20T15:48:00Z</dcterms:modified>
</cp:coreProperties>
</file>